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1C2" w:rsidRDefault="00AB51C2" w:rsidP="00AB51C2">
      <w:pPr>
        <w:pStyle w:val="NormalWeb"/>
        <w:spacing w:before="0" w:beforeAutospacing="0"/>
        <w:rPr>
          <w:rFonts w:ascii="Noto Sans" w:hAnsi="Noto Sans"/>
          <w:color w:val="212529"/>
        </w:rPr>
      </w:pPr>
      <w:r>
        <w:rPr>
          <w:rFonts w:ascii="inherit" w:hAnsi="inherit"/>
          <w:b/>
          <w:bCs/>
          <w:color w:val="414141"/>
          <w:sz w:val="30"/>
          <w:szCs w:val="30"/>
          <w:shd w:val="clear" w:color="auto" w:fill="FFFFFF"/>
        </w:rPr>
        <w:t>Le Soufisme patrimoine de l’humanité</w:t>
      </w:r>
      <w:bookmarkStart w:id="0" w:name="_GoBack"/>
      <w:bookmarkEnd w:id="0"/>
    </w:p>
    <w:p w:rsidR="00AB51C2" w:rsidRDefault="00AB51C2" w:rsidP="00AB51C2">
      <w:pPr>
        <w:pStyle w:val="NormalWeb"/>
        <w:spacing w:before="0" w:beforeAutospacing="0"/>
        <w:rPr>
          <w:rFonts w:ascii="Noto Sans" w:hAnsi="Noto Sans"/>
          <w:color w:val="212529"/>
        </w:rPr>
      </w:pPr>
      <w:r>
        <w:rPr>
          <w:rFonts w:ascii="Noto Sans" w:hAnsi="Noto Sans"/>
          <w:color w:val="212529"/>
        </w:rPr>
        <w:t>Le patrimoine culturel et spirituel vivant du Soufisme est d’une diversité et d’une richesse dont on peut difficilement rendre compte aujourd’hui. Ce patrimoine est poétique, littéraire,</w:t>
      </w:r>
      <w:proofErr w:type="gramStart"/>
      <w:r>
        <w:rPr>
          <w:rFonts w:ascii="Noto Sans" w:hAnsi="Noto Sans"/>
          <w:color w:val="212529"/>
        </w:rPr>
        <w:t>  artistique</w:t>
      </w:r>
      <w:proofErr w:type="gramEnd"/>
      <w:r>
        <w:rPr>
          <w:rFonts w:ascii="Noto Sans" w:hAnsi="Noto Sans"/>
          <w:color w:val="212529"/>
        </w:rPr>
        <w:t>. Il s’exprime dans des centaines de langues et a profondément marqué depuis des siècles différentes sociétés, leurs arts et modes de vie. Il est pourtant rare d’appréhender le Soufisme, qui est avant tout une voie et une pratique spirituelle, dans sa dimension culturelle en tant que patrimoine universel de notre humanité.</w:t>
      </w:r>
      <w:r>
        <w:rPr>
          <w:rFonts w:ascii="Noto Sans" w:hAnsi="Noto Sans"/>
          <w:color w:val="212529"/>
        </w:rPr>
        <w:br/>
        <w:t xml:space="preserve">Quelle est la place, la présence, de grands auteurs du Soufisme tels qu’Ibn </w:t>
      </w:r>
      <w:proofErr w:type="spellStart"/>
      <w:r>
        <w:rPr>
          <w:rFonts w:ascii="Noto Sans" w:hAnsi="Noto Sans"/>
          <w:color w:val="212529"/>
        </w:rPr>
        <w:t>Arabi</w:t>
      </w:r>
      <w:proofErr w:type="spellEnd"/>
      <w:r>
        <w:rPr>
          <w:rFonts w:ascii="Noto Sans" w:hAnsi="Noto Sans"/>
          <w:color w:val="212529"/>
        </w:rPr>
        <w:t xml:space="preserve">, </w:t>
      </w:r>
      <w:proofErr w:type="spellStart"/>
      <w:r>
        <w:rPr>
          <w:rFonts w:ascii="Noto Sans" w:hAnsi="Noto Sans"/>
          <w:color w:val="212529"/>
        </w:rPr>
        <w:t>Rumi</w:t>
      </w:r>
      <w:proofErr w:type="spellEnd"/>
      <w:r>
        <w:rPr>
          <w:rFonts w:ascii="Noto Sans" w:hAnsi="Noto Sans"/>
          <w:color w:val="212529"/>
        </w:rPr>
        <w:t xml:space="preserve">, ou Al </w:t>
      </w:r>
      <w:proofErr w:type="spellStart"/>
      <w:r>
        <w:rPr>
          <w:rFonts w:ascii="Noto Sans" w:hAnsi="Noto Sans"/>
          <w:color w:val="212529"/>
        </w:rPr>
        <w:t>Jili</w:t>
      </w:r>
      <w:proofErr w:type="spellEnd"/>
      <w:r>
        <w:rPr>
          <w:rFonts w:ascii="Noto Sans" w:hAnsi="Noto Sans"/>
          <w:color w:val="212529"/>
        </w:rPr>
        <w:t xml:space="preserve"> dans notre monde d’aujourd’hui ? Celle encore d’auteurs et penseurs contemporains – tel Mohammed Iqbal – imbibés de l’enseignement de ces grands maîtres et de leurs apports actuels pour penser ou repenser le spirituel ? La présence, l’influence, des femmes depuis </w:t>
      </w:r>
      <w:proofErr w:type="spellStart"/>
      <w:r>
        <w:rPr>
          <w:rFonts w:ascii="Noto Sans" w:hAnsi="Noto Sans"/>
          <w:color w:val="212529"/>
        </w:rPr>
        <w:t>Rabia</w:t>
      </w:r>
      <w:proofErr w:type="spellEnd"/>
      <w:r>
        <w:rPr>
          <w:rFonts w:ascii="Noto Sans" w:hAnsi="Noto Sans"/>
          <w:color w:val="212529"/>
        </w:rPr>
        <w:t xml:space="preserve"> jusqu’à nos jours au sein de cette culture ? Celle de la poésie – d’une incroyable profondeur et richesse – qui s’exprime aussi bien dans des traditions classiques que populaires, issue de cette inspiration soufie, poésie ensuite chantée dans les cercles du </w:t>
      </w:r>
      <w:proofErr w:type="spellStart"/>
      <w:r>
        <w:rPr>
          <w:rFonts w:ascii="Noto Sans" w:hAnsi="Noto Sans"/>
          <w:color w:val="212529"/>
        </w:rPr>
        <w:t>Samaa</w:t>
      </w:r>
      <w:proofErr w:type="spellEnd"/>
      <w:r>
        <w:rPr>
          <w:rFonts w:ascii="Noto Sans" w:hAnsi="Noto Sans"/>
          <w:color w:val="212529"/>
        </w:rPr>
        <w:t xml:space="preserve"> ?</w:t>
      </w:r>
      <w:r>
        <w:rPr>
          <w:rFonts w:ascii="Noto Sans" w:hAnsi="Noto Sans"/>
          <w:color w:val="212529"/>
        </w:rPr>
        <w:br/>
        <w:t>La prise de conscience de la réalité de cette matrice culturelle, du lien transversal qu’elle établit de fait entre plusieurs aspects, à travers le temps et l’espace, de ces enseignements, confréries et patrimoines du soufisme, est un réel enjeu de société. Cette matrice est un paradigme de civilisation. Celui par lequel peuvent s’élaborer des valeurs qui sans se vouloir hégémoniques sont néanmoins universelles. Celui par lequel on appréhende comme un enrichissement réel, dans notre monde d’aujourd’hui, la diversité des cultures et des religions. Un paradigme par lequel on peut mieux saisir les racines spirituelles des crises de notre temps. Celui enfin qui peut ouvrir la possibilité au cœur même de notre quotidien, dans un monde et parmi une jeunesse de plus en plus déboussolés, d’appréhender un chemin de vie, porteur de sens.</w:t>
      </w:r>
      <w:r>
        <w:rPr>
          <w:rFonts w:ascii="Noto Sans" w:hAnsi="Noto Sans"/>
          <w:color w:val="212529"/>
        </w:rPr>
        <w:br/>
        <w:t>Allier quête de beauté et action sociale c’est le projet même de cette chevalerie spirituelle appelée «</w:t>
      </w:r>
      <w:proofErr w:type="spellStart"/>
      <w:r>
        <w:rPr>
          <w:rFonts w:ascii="Noto Sans" w:hAnsi="Noto Sans"/>
          <w:color w:val="212529"/>
        </w:rPr>
        <w:t>futuwwa</w:t>
      </w:r>
      <w:proofErr w:type="spellEnd"/>
      <w:r>
        <w:rPr>
          <w:rFonts w:ascii="Noto Sans" w:hAnsi="Noto Sans"/>
          <w:color w:val="212529"/>
        </w:rPr>
        <w:t>» qui signifie que dans le monde de l’entreprise sociale ou économique, comme dans celui de la politique, on a besoin à la fois du corps et de l’esprit ; de l’action extérieure et des valeurs qui l’inspirent et la sous-tendent. Et ceci est aussi vrai à une échelle individuelle que collective. Dans le soufisme le terme de «</w:t>
      </w:r>
      <w:proofErr w:type="spellStart"/>
      <w:r>
        <w:rPr>
          <w:rFonts w:ascii="Noto Sans" w:hAnsi="Noto Sans"/>
          <w:color w:val="212529"/>
        </w:rPr>
        <w:t>futuwwa</w:t>
      </w:r>
      <w:proofErr w:type="spellEnd"/>
      <w:r>
        <w:rPr>
          <w:rFonts w:ascii="Noto Sans" w:hAnsi="Noto Sans"/>
          <w:color w:val="212529"/>
        </w:rPr>
        <w:t>» renvoie à l’idée d’excellence ou noblesse du comportement (</w:t>
      </w:r>
      <w:proofErr w:type="spellStart"/>
      <w:r>
        <w:rPr>
          <w:rFonts w:ascii="Noto Sans" w:hAnsi="Noto Sans"/>
          <w:color w:val="212529"/>
        </w:rPr>
        <w:t>makârim</w:t>
      </w:r>
      <w:proofErr w:type="spellEnd"/>
      <w:r>
        <w:rPr>
          <w:rFonts w:ascii="Noto Sans" w:hAnsi="Noto Sans"/>
          <w:color w:val="212529"/>
        </w:rPr>
        <w:t xml:space="preserve"> al </w:t>
      </w:r>
      <w:proofErr w:type="spellStart"/>
      <w:r>
        <w:rPr>
          <w:rFonts w:ascii="Noto Sans" w:hAnsi="Noto Sans"/>
          <w:color w:val="212529"/>
        </w:rPr>
        <w:t>akhlâq</w:t>
      </w:r>
      <w:proofErr w:type="spellEnd"/>
      <w:r>
        <w:rPr>
          <w:rFonts w:ascii="Noto Sans" w:hAnsi="Noto Sans"/>
          <w:color w:val="212529"/>
        </w:rPr>
        <w:t xml:space="preserve">). Dans un hadîth, le Prophète (que la Paix et le Salut </w:t>
      </w:r>
      <w:proofErr w:type="gramStart"/>
      <w:r>
        <w:rPr>
          <w:rFonts w:ascii="Noto Sans" w:hAnsi="Noto Sans"/>
          <w:color w:val="212529"/>
        </w:rPr>
        <w:t>l’accompagnent )</w:t>
      </w:r>
      <w:proofErr w:type="gramEnd"/>
      <w:r>
        <w:rPr>
          <w:rFonts w:ascii="Noto Sans" w:hAnsi="Noto Sans"/>
          <w:color w:val="212529"/>
        </w:rPr>
        <w:t xml:space="preserve"> dit : «J’ai été envoyé afin de parfaire la noblesse du comportement (ou des mœurs)».</w:t>
      </w:r>
    </w:p>
    <w:p w:rsidR="00AB51C2" w:rsidRDefault="00AB51C2" w:rsidP="00AB51C2">
      <w:pPr>
        <w:pStyle w:val="NormalWeb"/>
        <w:spacing w:before="0" w:beforeAutospacing="0"/>
        <w:rPr>
          <w:rFonts w:ascii="Noto Sans" w:hAnsi="Noto Sans"/>
          <w:color w:val="212529"/>
        </w:rPr>
      </w:pPr>
      <w:proofErr w:type="gramStart"/>
      <w:r>
        <w:rPr>
          <w:rFonts w:ascii="Noto Sans" w:hAnsi="Noto Sans"/>
          <w:color w:val="212529"/>
        </w:rPr>
        <w:t xml:space="preserve">C’est ainsi que l’on rapporte qu’au moment de la révélation du verset coranique : «Pratique le pardon, ordonne le bien et écarte toi des ignorants» (12/199), l’Archange Gabriel est venu trouver le Prophète (PSL) et lui a dit : «Ô </w:t>
      </w:r>
      <w:proofErr w:type="spellStart"/>
      <w:r>
        <w:rPr>
          <w:rFonts w:ascii="Noto Sans" w:hAnsi="Noto Sans"/>
          <w:color w:val="212529"/>
        </w:rPr>
        <w:t>Muhammed</w:t>
      </w:r>
      <w:proofErr w:type="spellEnd"/>
      <w:r>
        <w:rPr>
          <w:rFonts w:ascii="Noto Sans" w:hAnsi="Noto Sans"/>
          <w:color w:val="212529"/>
        </w:rPr>
        <w:t xml:space="preserve">, je t’ai apporté l’excellence du comportement (...) elle consiste en ce </w:t>
      </w:r>
      <w:r>
        <w:rPr>
          <w:rFonts w:ascii="Noto Sans" w:hAnsi="Noto Sans"/>
          <w:color w:val="212529"/>
        </w:rPr>
        <w:lastRenderedPageBreak/>
        <w:t>que tu pardonnes à celui qui a été injuste envers toi, que tu donnes à celui qui te refuse son don, que tu rendes visite à celui qui s’est détourné, que tu t’écartes de celui qui fait preuve d’incompréhension à ton égard, et que tu pratiques le bien envers celui qui agit envers toi par le mal». </w:t>
      </w:r>
      <w:proofErr w:type="gramEnd"/>
      <w:r>
        <w:rPr>
          <w:rFonts w:ascii="Noto Sans" w:hAnsi="Noto Sans"/>
          <w:color w:val="212529"/>
        </w:rPr>
        <w:br/>
        <w:t>Il s’agit certes là d’un modèle quasiment hors de portée mais qui sert cependant de cap et de boussole. Ce qu’il nous faut relever ici est</w:t>
      </w:r>
      <w:proofErr w:type="gramStart"/>
      <w:r>
        <w:rPr>
          <w:rFonts w:ascii="Noto Sans" w:hAnsi="Noto Sans"/>
          <w:color w:val="212529"/>
        </w:rPr>
        <w:t>  qu’il</w:t>
      </w:r>
      <w:proofErr w:type="gramEnd"/>
      <w:r>
        <w:rPr>
          <w:rFonts w:ascii="Noto Sans" w:hAnsi="Noto Sans"/>
          <w:color w:val="212529"/>
        </w:rPr>
        <w:t xml:space="preserve"> s’inscrit à l’inverse de la loi des échanges ordinaires. Il ne </w:t>
      </w:r>
      <w:proofErr w:type="spellStart"/>
      <w:r>
        <w:rPr>
          <w:rFonts w:ascii="Noto Sans" w:hAnsi="Noto Sans"/>
          <w:color w:val="212529"/>
        </w:rPr>
        <w:t>ne</w:t>
      </w:r>
      <w:proofErr w:type="spellEnd"/>
      <w:r>
        <w:rPr>
          <w:rFonts w:ascii="Noto Sans" w:hAnsi="Noto Sans"/>
          <w:color w:val="212529"/>
        </w:rPr>
        <w:t xml:space="preserve"> vient pas cependant abolir celle-ci mais l’ouvrir sur la possibilité</w:t>
      </w:r>
      <w:proofErr w:type="gramStart"/>
      <w:r>
        <w:rPr>
          <w:rFonts w:ascii="Noto Sans" w:hAnsi="Noto Sans"/>
          <w:color w:val="212529"/>
        </w:rPr>
        <w:t>  d’un</w:t>
      </w:r>
      <w:proofErr w:type="gramEnd"/>
      <w:r>
        <w:rPr>
          <w:rFonts w:ascii="Noto Sans" w:hAnsi="Noto Sans"/>
          <w:color w:val="212529"/>
        </w:rPr>
        <w:t xml:space="preserve"> dépassement, d’une transcendance. Ses vertus cardinales sont la compassion, la bienveillance et la générosité. Il y a une acception socio-historique de la </w:t>
      </w:r>
      <w:proofErr w:type="spellStart"/>
      <w:r>
        <w:rPr>
          <w:rFonts w:ascii="Noto Sans" w:hAnsi="Noto Sans"/>
          <w:color w:val="212529"/>
        </w:rPr>
        <w:t>futuwwa</w:t>
      </w:r>
      <w:proofErr w:type="spellEnd"/>
      <w:r>
        <w:rPr>
          <w:rFonts w:ascii="Noto Sans" w:hAnsi="Noto Sans"/>
          <w:color w:val="212529"/>
        </w:rPr>
        <w:t xml:space="preserve"> sur laquelle se sont fondées les corporations de métiers qui ont proliféré avec un bonheur et un talent exceptionnels dans toutes les cultures de l’Islam.</w:t>
      </w:r>
    </w:p>
    <w:p w:rsidR="00AB51C2" w:rsidRDefault="00AB51C2" w:rsidP="00AB51C2">
      <w:pPr>
        <w:pStyle w:val="NormalWeb"/>
        <w:spacing w:before="0" w:beforeAutospacing="0"/>
        <w:rPr>
          <w:rFonts w:ascii="Noto Sans" w:hAnsi="Noto Sans"/>
          <w:color w:val="212529"/>
        </w:rPr>
      </w:pPr>
      <w:r>
        <w:rPr>
          <w:rFonts w:ascii="Noto Sans" w:hAnsi="Noto Sans"/>
          <w:color w:val="212529"/>
        </w:rPr>
        <w:t>Serait-il possible aujourd’hui d’imaginer une nouvelle forme d’économie basée sur ces mêmes valeurs ? Le développement d’une société a une dimension certes quantitative, mais aussi une dimension qualitative encore plus essentielle bien que souvent occultée. Chaque société, chaque civilisation, porte en elle le patrimoine d’une richesse immatérielle, plus ou moins vivant, développé, investi. Au Maroc ce patrimoine s’est nourri de la culture spirituelle du soufisme. C’est elle qui en constitue la source d’inspiration et de créativité. Elle constitue aussi la matrice à partir de laquelle peut se produire la dynamique d’une intelligence et d’une culture collectives. La présence et l’importance de ces dimensions intangibles et immatérielles sont telles que l’on peut parler, dans ce cas d’une civilisation intérieure. Elle s’exprime évidemment aussi en signes tangibles. </w:t>
      </w:r>
      <w:r>
        <w:rPr>
          <w:rFonts w:ascii="Noto Sans" w:hAnsi="Noto Sans"/>
          <w:color w:val="212529"/>
        </w:rPr>
        <w:br/>
        <w:t xml:space="preserve">Ainsi en est-il de l’art et de la poésie qui ont une fonction littéraire et culturelle, mais aussi politique et sociale. La quête de la beauté rejoint l’art et la qualité du vivre au quotidien. L’action politique de plus en plus triviale peut être hissée au niveau où l’esprit, son versant invisible, prend toute sa place dans une politique capable de créer un ré-enchantement de </w:t>
      </w:r>
      <w:proofErr w:type="gramStart"/>
      <w:r>
        <w:rPr>
          <w:rFonts w:ascii="Noto Sans" w:hAnsi="Noto Sans"/>
          <w:color w:val="212529"/>
        </w:rPr>
        <w:t>l’action ,</w:t>
      </w:r>
      <w:proofErr w:type="gramEnd"/>
      <w:r>
        <w:rPr>
          <w:rFonts w:ascii="Noto Sans" w:hAnsi="Noto Sans"/>
          <w:color w:val="212529"/>
        </w:rPr>
        <w:t xml:space="preserve"> une «poétique» de civilisation.</w:t>
      </w:r>
      <w:r>
        <w:rPr>
          <w:rFonts w:ascii="Noto Sans" w:hAnsi="Noto Sans"/>
          <w:color w:val="212529"/>
        </w:rPr>
        <w:br/>
        <w:t xml:space="preserve">C’est cet esprit de «chevalerie» </w:t>
      </w:r>
      <w:proofErr w:type="gramStart"/>
      <w:r>
        <w:rPr>
          <w:rFonts w:ascii="Noto Sans" w:hAnsi="Noto Sans"/>
          <w:color w:val="212529"/>
        </w:rPr>
        <w:t xml:space="preserve">( </w:t>
      </w:r>
      <w:proofErr w:type="spellStart"/>
      <w:r>
        <w:rPr>
          <w:rFonts w:ascii="Noto Sans" w:hAnsi="Noto Sans"/>
          <w:color w:val="212529"/>
        </w:rPr>
        <w:t>futuwwa</w:t>
      </w:r>
      <w:proofErr w:type="spellEnd"/>
      <w:proofErr w:type="gramEnd"/>
      <w:r>
        <w:rPr>
          <w:rFonts w:ascii="Noto Sans" w:hAnsi="Noto Sans"/>
          <w:color w:val="212529"/>
        </w:rPr>
        <w:t>)  qui a présidé à l’association, chez les artisans et les corps de métier, entre travail, éthique et valeurs spirituelles. Le travail où l’action en général n’est alors que la «monture» qui est dirigée par l’esprit, qui en oriente le sens et la finalité. Le travail est certes alimentaire, mais il n’est jamais «que cela». C’est aussi l’un des vecteurs du développement de notre humanité et de son accomplissement.</w:t>
      </w:r>
      <w:r>
        <w:rPr>
          <w:rFonts w:ascii="Noto Sans" w:hAnsi="Noto Sans"/>
          <w:color w:val="212529"/>
        </w:rPr>
        <w:br/>
        <w:t>La question est de trouver les outils nécessaires pour que cette philosophie d’action puisse être mise en œuvre au cœur même de nos entreprises contemporaines. Ce n’est qu’ainsi que nous pouvons œuvrer d’une façon concrète au changement de paradigme auquel nous aspirons. Celui d’une orientation politique, économique et sociale qui s’enracine dans un humanisme spirituel. </w:t>
      </w:r>
    </w:p>
    <w:p w:rsidR="00AB51C2" w:rsidRDefault="00AB51C2" w:rsidP="00AB51C2">
      <w:pPr>
        <w:pStyle w:val="NormalWeb"/>
        <w:spacing w:before="0" w:beforeAutospacing="0"/>
        <w:jc w:val="right"/>
        <w:rPr>
          <w:rFonts w:ascii="Noto Sans" w:hAnsi="Noto Sans"/>
          <w:color w:val="212529"/>
        </w:rPr>
      </w:pPr>
      <w:r>
        <w:rPr>
          <w:rStyle w:val="lev"/>
          <w:rFonts w:ascii="Noto Sans" w:hAnsi="Noto Sans"/>
          <w:i/>
          <w:iCs/>
          <w:color w:val="212529"/>
        </w:rPr>
        <w:lastRenderedPageBreak/>
        <w:t>PAR FOUZI SKALI</w:t>
      </w:r>
    </w:p>
    <w:p w:rsidR="0066267D" w:rsidRDefault="00AB51C2">
      <w:hyperlink r:id="rId4" w:tgtFrame="_blank" w:history="1">
        <w:r>
          <w:rPr>
            <w:rStyle w:val="Lienhypertexte"/>
            <w:rFonts w:ascii="Arial" w:hAnsi="Arial" w:cs="Arial"/>
            <w:color w:val="1155CC"/>
            <w:sz w:val="20"/>
            <w:szCs w:val="20"/>
          </w:rPr>
          <w:t>https://lematin.ma/journal/2020/soufisme-patrimoine-lhumanite/336307.html</w:t>
        </w:r>
      </w:hyperlink>
    </w:p>
    <w:p w:rsidR="00AB51C2" w:rsidRDefault="00AB51C2"/>
    <w:sectPr w:rsidR="00AB5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00000000"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C2"/>
    <w:rsid w:val="00415189"/>
    <w:rsid w:val="00953F11"/>
    <w:rsid w:val="00AB51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CC203-1928-4517-937A-97D7BE13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B51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B51C2"/>
    <w:rPr>
      <w:b/>
      <w:bCs/>
    </w:rPr>
  </w:style>
  <w:style w:type="character" w:styleId="Lienhypertexte">
    <w:name w:val="Hyperlink"/>
    <w:basedOn w:val="Policepardfaut"/>
    <w:uiPriority w:val="99"/>
    <w:semiHidden/>
    <w:unhideWhenUsed/>
    <w:rsid w:val="00AB51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62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matin.ma/journal/2020/soufisme-patrimoine-lhumanite/336307.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5290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driss skali lami</dc:creator>
  <cp:keywords/>
  <dc:description/>
  <cp:lastModifiedBy>driss skali lami</cp:lastModifiedBy>
  <cp:revision>1</cp:revision>
  <dcterms:created xsi:type="dcterms:W3CDTF">2020-04-30T13:28:00Z</dcterms:created>
  <dcterms:modified xsi:type="dcterms:W3CDTF">2020-04-30T13:29:00Z</dcterms:modified>
</cp:coreProperties>
</file>